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AF" w:rsidRPr="003F5004" w:rsidRDefault="004A61AF" w:rsidP="004A61AF">
      <w:pPr>
        <w:pStyle w:val="ListParagraph"/>
        <w:widowControl w:val="0"/>
        <w:autoSpaceDE w:val="0"/>
        <w:autoSpaceDN w:val="0"/>
        <w:adjustRightInd w:val="0"/>
        <w:rPr>
          <w:rFonts w:ascii="Arial" w:hAnsi="Arial" w:cs="Arial"/>
        </w:rPr>
      </w:pPr>
    </w:p>
    <w:p w:rsidR="004A61AF" w:rsidRDefault="004A61AF" w:rsidP="004A61AF">
      <w:pPr>
        <w:rPr>
          <w:rFonts w:ascii="Arial" w:hAnsi="Arial" w:cs="Arial"/>
        </w:rPr>
      </w:pPr>
    </w:p>
    <w:p w:rsidR="004A61AF" w:rsidRDefault="004A61AF" w:rsidP="004A61AF">
      <w:pPr>
        <w:rPr>
          <w:rFonts w:ascii="Arial" w:hAnsi="Arial" w:cs="Arial"/>
        </w:rPr>
      </w:pPr>
    </w:p>
    <w:p w:rsidR="004A61AF" w:rsidRPr="001D47DC" w:rsidRDefault="004A61AF" w:rsidP="004A61AF">
      <w:pPr>
        <w:rPr>
          <w:rFonts w:ascii="Arial" w:eastAsia="Times New Roman" w:hAnsi="Arial" w:cs="Arial"/>
          <w:lang w:val="en-CA"/>
        </w:rPr>
      </w:pPr>
      <w:r>
        <w:rPr>
          <w:rFonts w:ascii="Times New Roman" w:eastAsia="Times New Roman" w:hAnsi="Times New Roman" w:cs="Times New Roman"/>
          <w:noProof/>
        </w:rPr>
        <w:drawing>
          <wp:anchor distT="0" distB="0" distL="114300" distR="114300" simplePos="0" relativeHeight="251659264" behindDoc="0" locked="0" layoutInCell="1" allowOverlap="1" wp14:anchorId="1D17124A" wp14:editId="19255DA7">
            <wp:simplePos x="0" y="0"/>
            <wp:positionH relativeFrom="column">
              <wp:posOffset>3543300</wp:posOffset>
            </wp:positionH>
            <wp:positionV relativeFrom="paragraph">
              <wp:posOffset>-228600</wp:posOffset>
            </wp:positionV>
            <wp:extent cx="1238250" cy="72009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9C9">
        <w:rPr>
          <w:noProof/>
        </w:rPr>
        <w:drawing>
          <wp:anchor distT="0" distB="0" distL="114300" distR="114300" simplePos="0" relativeHeight="251660288" behindDoc="0" locked="0" layoutInCell="1" allowOverlap="0" wp14:anchorId="49868F0F" wp14:editId="4A2AFF8D">
            <wp:simplePos x="0" y="0"/>
            <wp:positionH relativeFrom="column">
              <wp:posOffset>0</wp:posOffset>
            </wp:positionH>
            <wp:positionV relativeFrom="paragraph">
              <wp:posOffset>-342900</wp:posOffset>
            </wp:positionV>
            <wp:extent cx="914400" cy="914400"/>
            <wp:effectExtent l="0" t="0" r="0" b="0"/>
            <wp:wrapSquare wrapText="bothSides"/>
            <wp:docPr id="1" name="Picture 2" descr="Description: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o lett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1AF" w:rsidRDefault="004A61AF" w:rsidP="004A61AF">
      <w:pPr>
        <w:rPr>
          <w:rFonts w:ascii="Calibri" w:eastAsia="Times New Roman" w:hAnsi="Calibri" w:cs="Calibri"/>
          <w:b/>
          <w:bCs/>
          <w:sz w:val="40"/>
          <w:szCs w:val="40"/>
        </w:rPr>
      </w:pPr>
      <w:r>
        <w:rPr>
          <w:rFonts w:ascii="Calibri" w:eastAsia="Times New Roman" w:hAnsi="Calibri" w:cs="Calibri"/>
          <w:b/>
          <w:bCs/>
          <w:sz w:val="40"/>
          <w:szCs w:val="40"/>
        </w:rPr>
        <w:t xml:space="preserve">                </w:t>
      </w:r>
    </w:p>
    <w:p w:rsidR="004A61AF" w:rsidRDefault="004A61AF" w:rsidP="004A61AF">
      <w:pPr>
        <w:jc w:val="center"/>
        <w:rPr>
          <w:rFonts w:ascii="Calibri" w:eastAsia="Times New Roman" w:hAnsi="Calibri" w:cs="Calibri"/>
          <w:b/>
          <w:bCs/>
          <w:sz w:val="40"/>
          <w:szCs w:val="40"/>
        </w:rPr>
      </w:pPr>
    </w:p>
    <w:p w:rsidR="004A61AF" w:rsidRPr="00B823FC" w:rsidRDefault="004A61AF" w:rsidP="004A61AF">
      <w:pPr>
        <w:jc w:val="center"/>
        <w:rPr>
          <w:rFonts w:ascii="Calibri" w:eastAsia="Times New Roman" w:hAnsi="Calibri" w:cs="Calibri"/>
          <w:b/>
          <w:sz w:val="40"/>
          <w:szCs w:val="40"/>
          <w:lang w:val="en-CA"/>
        </w:rPr>
      </w:pPr>
      <w:r w:rsidRPr="00B823FC">
        <w:rPr>
          <w:rFonts w:ascii="Calibri" w:eastAsia="Times New Roman" w:hAnsi="Calibri" w:cs="Calibri"/>
          <w:b/>
          <w:bCs/>
          <w:sz w:val="40"/>
          <w:szCs w:val="40"/>
        </w:rPr>
        <w:t>ASIST/</w:t>
      </w:r>
      <w:proofErr w:type="spellStart"/>
      <w:r w:rsidRPr="00B823FC">
        <w:rPr>
          <w:rFonts w:ascii="Calibri" w:eastAsia="Times New Roman" w:hAnsi="Calibri" w:cs="Calibri"/>
          <w:b/>
          <w:bCs/>
          <w:sz w:val="40"/>
          <w:szCs w:val="40"/>
        </w:rPr>
        <w:t>Uqaqatigiilluk</w:t>
      </w:r>
      <w:proofErr w:type="spellEnd"/>
      <w:r w:rsidRPr="00B823FC">
        <w:rPr>
          <w:rFonts w:ascii="Calibri" w:eastAsia="Times New Roman" w:hAnsi="Calibri" w:cs="Calibri"/>
          <w:b/>
          <w:sz w:val="40"/>
          <w:szCs w:val="40"/>
          <w:lang w:val="en-CA"/>
        </w:rPr>
        <w:t>!</w:t>
      </w:r>
    </w:p>
    <w:p w:rsidR="004A61AF" w:rsidRPr="00B823FC" w:rsidRDefault="004A61AF" w:rsidP="004A61AF">
      <w:pPr>
        <w:jc w:val="center"/>
        <w:rPr>
          <w:rFonts w:ascii="Calibri" w:eastAsia="Times New Roman" w:hAnsi="Calibri" w:cs="Calibri"/>
          <w:b/>
          <w:bCs/>
          <w:sz w:val="32"/>
          <w:szCs w:val="32"/>
          <w:lang w:val="en-CA"/>
        </w:rPr>
      </w:pPr>
      <w:r w:rsidRPr="00B823FC">
        <w:rPr>
          <w:rFonts w:ascii="Calibri" w:eastAsia="Times New Roman" w:hAnsi="Calibri" w:cs="Calibri"/>
          <w:b/>
          <w:bCs/>
          <w:sz w:val="32"/>
          <w:szCs w:val="32"/>
          <w:lang w:val="en-CA"/>
        </w:rPr>
        <w:t>Applied Suicide Intervention Skills Training</w:t>
      </w:r>
    </w:p>
    <w:p w:rsidR="004A61AF" w:rsidRPr="00B823FC" w:rsidRDefault="004A61AF" w:rsidP="004A61AF">
      <w:pPr>
        <w:rPr>
          <w:rFonts w:ascii="Calibri" w:eastAsia="Times New Roman" w:hAnsi="Calibri" w:cs="Calibri"/>
          <w:lang w:val="en-CA"/>
        </w:rPr>
      </w:pPr>
    </w:p>
    <w:p w:rsidR="004A61AF" w:rsidRPr="00B823FC" w:rsidRDefault="004A61AF" w:rsidP="004A61AF">
      <w:pPr>
        <w:ind w:right="722"/>
        <w:jc w:val="both"/>
        <w:rPr>
          <w:rFonts w:ascii="Calibri" w:eastAsia="Times New Roman" w:hAnsi="Calibri" w:cs="Calibri"/>
        </w:rPr>
      </w:pPr>
      <w:proofErr w:type="spellStart"/>
      <w:r w:rsidRPr="00B823FC">
        <w:rPr>
          <w:rFonts w:ascii="Calibri" w:eastAsia="Times New Roman" w:hAnsi="Calibri" w:cs="Calibri"/>
          <w:b/>
          <w:lang w:val="en-CA"/>
        </w:rPr>
        <w:t>Uqaqatigiilluk</w:t>
      </w:r>
      <w:proofErr w:type="spellEnd"/>
      <w:r w:rsidRPr="00B823FC">
        <w:rPr>
          <w:rFonts w:ascii="Calibri" w:eastAsia="Times New Roman" w:hAnsi="Calibri" w:cs="Calibri"/>
          <w:b/>
          <w:lang w:val="en-CA"/>
        </w:rPr>
        <w:t>! (Talk About It!)</w:t>
      </w:r>
      <w:r w:rsidRPr="00B823FC">
        <w:rPr>
          <w:rFonts w:ascii="Calibri" w:eastAsia="Times New Roman" w:hAnsi="Calibri" w:cs="Calibri"/>
          <w:lang w:val="en-CA"/>
        </w:rPr>
        <w:t xml:space="preserve"> </w:t>
      </w:r>
      <w:proofErr w:type="gramStart"/>
      <w:r w:rsidRPr="00B823FC">
        <w:rPr>
          <w:rFonts w:ascii="Calibri" w:eastAsia="Times New Roman" w:hAnsi="Calibri" w:cs="Calibri"/>
          <w:lang w:val="en-CA"/>
        </w:rPr>
        <w:t>is</w:t>
      </w:r>
      <w:proofErr w:type="gramEnd"/>
      <w:r w:rsidRPr="00B823FC">
        <w:rPr>
          <w:rFonts w:ascii="Calibri" w:eastAsia="Times New Roman" w:hAnsi="Calibri" w:cs="Calibri"/>
          <w:lang w:val="en-CA"/>
        </w:rPr>
        <w:t xml:space="preserve"> the Nunavut version of ASIST, </w:t>
      </w:r>
      <w:r w:rsidRPr="00B823FC">
        <w:rPr>
          <w:rFonts w:ascii="Calibri" w:eastAsia="Times New Roman" w:hAnsi="Calibri" w:cs="Calibri"/>
        </w:rPr>
        <w:t>a two-day course from Living Works Education (</w:t>
      </w:r>
      <w:hyperlink r:id="rId7" w:history="1">
        <w:r w:rsidRPr="00B823FC">
          <w:rPr>
            <w:rFonts w:ascii="Calibri" w:eastAsia="Times New Roman" w:hAnsi="Calibri" w:cs="Calibri"/>
            <w:color w:val="0000FF"/>
            <w:u w:val="single"/>
          </w:rPr>
          <w:t>www.livingworks.net</w:t>
        </w:r>
      </w:hyperlink>
      <w:r w:rsidRPr="00B823FC">
        <w:rPr>
          <w:rFonts w:ascii="Calibri" w:eastAsia="Times New Roman" w:hAnsi="Calibri" w:cs="Calibri"/>
        </w:rPr>
        <w:t>). The workshop is structured around small group discussions and skills practice based on adult learning principles.  Participants learn to recognize the signs of suicide behavior and the skills to talk to people who are thinking of killing themselves. It empowers participants to feel comfortable intervening and keeping a person safe by making a plan or connecting them with further help.</w:t>
      </w:r>
    </w:p>
    <w:p w:rsidR="004A61AF" w:rsidRPr="00B823FC" w:rsidRDefault="004A61AF" w:rsidP="004A61AF">
      <w:pPr>
        <w:ind w:left="567" w:right="722"/>
        <w:jc w:val="both"/>
        <w:rPr>
          <w:rFonts w:ascii="Calibri" w:eastAsia="Times New Roman" w:hAnsi="Calibri" w:cs="Calibri"/>
          <w:lang w:val="en-CA"/>
        </w:rPr>
      </w:pPr>
    </w:p>
    <w:p w:rsidR="004A61AF" w:rsidRPr="00B823FC" w:rsidRDefault="004A61AF" w:rsidP="004A61AF">
      <w:pPr>
        <w:ind w:right="722"/>
        <w:jc w:val="both"/>
        <w:rPr>
          <w:rFonts w:ascii="Calibri" w:eastAsia="Times New Roman" w:hAnsi="Calibri" w:cs="Calibri"/>
          <w:b/>
        </w:rPr>
      </w:pPr>
      <w:r w:rsidRPr="00B823FC">
        <w:rPr>
          <w:rFonts w:ascii="Calibri" w:eastAsia="Times New Roman" w:hAnsi="Calibri" w:cs="Calibri"/>
          <w:b/>
        </w:rPr>
        <w:t>What is unique about this workshop?</w:t>
      </w:r>
    </w:p>
    <w:p w:rsidR="004A61AF" w:rsidRPr="00B823FC" w:rsidRDefault="004A61AF" w:rsidP="004A61AF">
      <w:pPr>
        <w:ind w:right="722"/>
        <w:jc w:val="both"/>
        <w:rPr>
          <w:rFonts w:ascii="Calibri" w:eastAsia="Times New Roman" w:hAnsi="Calibri" w:cs="Calibri"/>
          <w:lang w:val="en-CA"/>
        </w:rPr>
      </w:pPr>
      <w:r w:rsidRPr="00B823FC">
        <w:rPr>
          <w:rFonts w:ascii="Calibri" w:eastAsia="Times New Roman" w:hAnsi="Calibri" w:cs="Calibri"/>
        </w:rPr>
        <w:t xml:space="preserve">Due to the sensitive nature of the topic and the high level of trauma due to suicide in the territory, the teaching tools have been adapted to the local context. For instance, the teaching videos were filmed in Iqaluit and are based on scenarios that have meaning to Nunavummiut. This makes it a very powerful learning experience for participants. In addition, the material has been fully translated in Inuktitut, and we are working towards training more local trainers. </w:t>
      </w:r>
    </w:p>
    <w:p w:rsidR="004A61AF" w:rsidRPr="00B823FC" w:rsidRDefault="004A61AF" w:rsidP="004A61AF">
      <w:pPr>
        <w:ind w:left="567" w:right="722"/>
        <w:jc w:val="both"/>
        <w:rPr>
          <w:rFonts w:ascii="Calibri" w:eastAsia="Times New Roman" w:hAnsi="Calibri" w:cs="Calibri"/>
          <w:lang w:val="en-CA"/>
        </w:rPr>
      </w:pPr>
    </w:p>
    <w:p w:rsidR="004A61AF" w:rsidRPr="00B823FC" w:rsidRDefault="004A61AF" w:rsidP="004A61AF">
      <w:pPr>
        <w:ind w:right="722"/>
        <w:jc w:val="both"/>
        <w:rPr>
          <w:rFonts w:ascii="Calibri" w:eastAsia="Times New Roman" w:hAnsi="Calibri" w:cs="Calibri"/>
          <w:lang w:val="en-CA"/>
        </w:rPr>
      </w:pPr>
      <w:r w:rsidRPr="00B823FC">
        <w:rPr>
          <w:rFonts w:ascii="Calibri" w:eastAsia="Times New Roman" w:hAnsi="Calibri" w:cs="Calibri"/>
          <w:b/>
          <w:lang w:val="en-CA"/>
        </w:rPr>
        <w:t>Who is this workshop geared towards?</w:t>
      </w:r>
      <w:r w:rsidRPr="00B823FC">
        <w:rPr>
          <w:rFonts w:ascii="Calibri" w:eastAsia="Times New Roman" w:hAnsi="Calibri" w:cs="Calibri"/>
          <w:lang w:val="en-CA"/>
        </w:rPr>
        <w:t xml:space="preserve"> </w:t>
      </w:r>
    </w:p>
    <w:p w:rsidR="004A61AF" w:rsidRDefault="004A61AF" w:rsidP="004A61AF">
      <w:pPr>
        <w:ind w:right="722"/>
        <w:jc w:val="both"/>
        <w:rPr>
          <w:rFonts w:ascii="Calibri" w:eastAsia="Times New Roman" w:hAnsi="Calibri" w:cs="Calibri"/>
          <w:lang w:val="en-CA"/>
        </w:rPr>
      </w:pPr>
      <w:r w:rsidRPr="00B823FC">
        <w:rPr>
          <w:rFonts w:ascii="Calibri" w:eastAsia="Times New Roman" w:hAnsi="Calibri" w:cs="Calibri"/>
          <w:lang w:val="en-CA"/>
        </w:rPr>
        <w:t xml:space="preserve">The workshop is for anyone who wants to feel more comfortable, confident, and competent in directly preventing the immediate risk of suicide. The minimum age for participation is 16 years. </w:t>
      </w:r>
    </w:p>
    <w:p w:rsidR="004A61AF" w:rsidRPr="00360163" w:rsidRDefault="004A61AF" w:rsidP="004A61AF">
      <w:pPr>
        <w:spacing w:line="360" w:lineRule="auto"/>
        <w:rPr>
          <w:rFonts w:ascii="Times New Roman" w:eastAsia="Times New Roman" w:hAnsi="Times New Roman" w:cs="Times New Roman"/>
          <w:sz w:val="16"/>
          <w:szCs w:val="16"/>
          <w:u w:val="single"/>
          <w:lang w:val="en-CA"/>
        </w:rPr>
      </w:pPr>
    </w:p>
    <w:p w:rsidR="004A61AF" w:rsidRPr="00360163" w:rsidRDefault="004A61AF" w:rsidP="004A61AF">
      <w:pPr>
        <w:spacing w:line="360" w:lineRule="auto"/>
        <w:rPr>
          <w:rFonts w:ascii="Times New Roman" w:eastAsia="Times New Roman" w:hAnsi="Times New Roman" w:cs="Times New Roman"/>
          <w:sz w:val="16"/>
          <w:szCs w:val="16"/>
          <w:u w:val="single"/>
          <w:lang w:val="en-CA"/>
        </w:rPr>
      </w:pPr>
    </w:p>
    <w:p w:rsidR="004A61AF" w:rsidRDefault="004A61AF" w:rsidP="004A61AF">
      <w:pPr>
        <w:spacing w:line="360" w:lineRule="auto"/>
        <w:rPr>
          <w:rFonts w:ascii="Times New Roman" w:eastAsia="Times New Roman" w:hAnsi="Times New Roman" w:cs="Times New Roman"/>
        </w:rPr>
      </w:pPr>
      <w:r w:rsidRPr="00AA2C4F">
        <w:rPr>
          <w:rFonts w:ascii="Times New Roman" w:eastAsia="Times New Roman" w:hAnsi="Times New Roman" w:cs="Times New Roman"/>
          <w:u w:val="single"/>
          <w:lang w:val="en-CA"/>
        </w:rPr>
        <w:t>For further information, please contact</w:t>
      </w:r>
      <w:r w:rsidRPr="00AA2C4F">
        <w:rPr>
          <w:rFonts w:ascii="Times New Roman" w:eastAsia="Times New Roman" w:hAnsi="Times New Roman" w:cs="Times New Roman"/>
          <w:lang w:val="en-CA"/>
        </w:rPr>
        <w:t xml:space="preserve">: </w:t>
      </w:r>
      <w:r>
        <w:rPr>
          <w:rFonts w:ascii="Times New Roman" w:eastAsia="Times New Roman" w:hAnsi="Times New Roman" w:cs="Times New Roman"/>
          <w:b/>
        </w:rPr>
        <w:t>Cecile Guerin</w:t>
      </w:r>
      <w:r w:rsidRPr="00B823FC">
        <w:rPr>
          <w:rFonts w:ascii="Times New Roman" w:eastAsia="Times New Roman" w:hAnsi="Times New Roman" w:cs="Times New Roman"/>
          <w:b/>
        </w:rPr>
        <w:t xml:space="preserve">, </w:t>
      </w:r>
      <w:r>
        <w:rPr>
          <w:rFonts w:ascii="Times New Roman" w:eastAsia="Times New Roman" w:hAnsi="Times New Roman" w:cs="Times New Roman"/>
          <w:b/>
        </w:rPr>
        <w:t xml:space="preserve">Territorial ASIST </w:t>
      </w:r>
      <w:r w:rsidRPr="00B823FC">
        <w:rPr>
          <w:rFonts w:ascii="Times New Roman" w:eastAsia="Times New Roman" w:hAnsi="Times New Roman" w:cs="Times New Roman"/>
          <w:b/>
        </w:rPr>
        <w:t>Coordinator</w:t>
      </w:r>
    </w:p>
    <w:p w:rsidR="004A61AF" w:rsidRDefault="004A61AF" w:rsidP="004A61AF">
      <w:pPr>
        <w:spacing w:line="360" w:lineRule="auto"/>
        <w:rPr>
          <w:rFonts w:ascii="Times New Roman" w:eastAsia="Times New Roman" w:hAnsi="Times New Roman" w:cs="Times New Roman"/>
          <w:color w:val="0000FF"/>
          <w:u w:val="single"/>
        </w:rPr>
      </w:pPr>
      <w:r>
        <w:rPr>
          <w:rFonts w:ascii="Times New Roman" w:eastAsia="Times New Roman" w:hAnsi="Times New Roman" w:cs="Times New Roman"/>
        </w:rPr>
        <w:t xml:space="preserve">867-975-3233 #223or </w:t>
      </w:r>
      <w:r>
        <w:rPr>
          <w:rFonts w:ascii="Times New Roman" w:eastAsia="Times New Roman" w:hAnsi="Times New Roman" w:cs="Times New Roman"/>
          <w:bCs/>
          <w:lang w:val="en-CA"/>
        </w:rPr>
        <w:t>1-866-804-278</w:t>
      </w:r>
      <w:r w:rsidRPr="00B823FC">
        <w:rPr>
          <w:rFonts w:ascii="Times New Roman" w:eastAsia="Times New Roman" w:hAnsi="Times New Roman" w:cs="Times New Roman"/>
          <w:bCs/>
          <w:lang w:val="en-CA"/>
        </w:rPr>
        <w:t>2</w:t>
      </w:r>
      <w:r>
        <w:rPr>
          <w:rFonts w:ascii="Times New Roman" w:eastAsia="Times New Roman" w:hAnsi="Times New Roman" w:cs="Times New Roman"/>
        </w:rPr>
        <w:t xml:space="preserve">; Email: </w:t>
      </w:r>
      <w:hyperlink r:id="rId8" w:history="1">
        <w:r>
          <w:rPr>
            <w:rStyle w:val="Hyperlink"/>
            <w:rFonts w:ascii="Times New Roman" w:eastAsia="Times New Roman" w:hAnsi="Times New Roman" w:cs="Times New Roman"/>
          </w:rPr>
          <w:t>cguerin@inuusiq.com</w:t>
        </w:r>
      </w:hyperlink>
    </w:p>
    <w:p w:rsidR="004A61AF" w:rsidRDefault="004A61AF" w:rsidP="004A61AF">
      <w:pPr>
        <w:spacing w:line="360" w:lineRule="auto"/>
        <w:rPr>
          <w:rFonts w:ascii="Times New Roman" w:eastAsia="Times New Roman" w:hAnsi="Times New Roman" w:cs="Times New Roman"/>
        </w:rPr>
      </w:pPr>
    </w:p>
    <w:p w:rsidR="00B57719" w:rsidRDefault="00B57719"/>
    <w:p w:rsidR="004A61AF" w:rsidRDefault="004A61AF"/>
    <w:p w:rsidR="004A61AF" w:rsidRDefault="004A61AF"/>
    <w:p w:rsidR="004A61AF" w:rsidRDefault="004A61AF"/>
    <w:p w:rsidR="004A61AF" w:rsidRDefault="004A61AF"/>
    <w:p w:rsidR="004A61AF" w:rsidRDefault="004A61AF"/>
    <w:p w:rsidR="004A61AF" w:rsidRDefault="004A61AF"/>
    <w:p w:rsidR="004A61AF" w:rsidRPr="00931D47" w:rsidRDefault="004A61AF" w:rsidP="004A61AF">
      <w:pPr>
        <w:rPr>
          <w:rFonts w:ascii="Pigiarniq" w:eastAsia="Times New Roman" w:hAnsi="Pigiarniq" w:cs="Arial"/>
          <w:sz w:val="20"/>
          <w:lang w:val="en-CA"/>
        </w:rPr>
      </w:pPr>
      <w:r w:rsidRPr="00931D47">
        <w:rPr>
          <w:rFonts w:ascii="Pigiarniq" w:eastAsia="Times New Roman" w:hAnsi="Pigiarniq" w:cs="Times New Roman"/>
          <w:noProof/>
          <w:sz w:val="20"/>
        </w:rPr>
        <w:lastRenderedPageBreak/>
        <w:drawing>
          <wp:anchor distT="0" distB="0" distL="114300" distR="114300" simplePos="0" relativeHeight="251662336" behindDoc="0" locked="0" layoutInCell="1" allowOverlap="1" wp14:anchorId="72A2CD2E" wp14:editId="6AA645DC">
            <wp:simplePos x="0" y="0"/>
            <wp:positionH relativeFrom="column">
              <wp:posOffset>3543300</wp:posOffset>
            </wp:positionH>
            <wp:positionV relativeFrom="paragraph">
              <wp:posOffset>-228600</wp:posOffset>
            </wp:positionV>
            <wp:extent cx="1238250" cy="72009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D47">
        <w:rPr>
          <w:rFonts w:ascii="Pigiarniq" w:hAnsi="Pigiarniq"/>
          <w:noProof/>
          <w:sz w:val="18"/>
        </w:rPr>
        <w:drawing>
          <wp:anchor distT="0" distB="0" distL="114300" distR="114300" simplePos="0" relativeHeight="251663360" behindDoc="0" locked="0" layoutInCell="1" allowOverlap="0" wp14:anchorId="07D2F559" wp14:editId="431B0470">
            <wp:simplePos x="0" y="0"/>
            <wp:positionH relativeFrom="column">
              <wp:posOffset>0</wp:posOffset>
            </wp:positionH>
            <wp:positionV relativeFrom="paragraph">
              <wp:posOffset>-342900</wp:posOffset>
            </wp:positionV>
            <wp:extent cx="914400" cy="914400"/>
            <wp:effectExtent l="0" t="0" r="0" b="0"/>
            <wp:wrapSquare wrapText="bothSides"/>
            <wp:docPr id="11" name="Picture 2" descr="Description: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o lett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1AF" w:rsidRPr="00931D47" w:rsidRDefault="004A61AF" w:rsidP="004A61AF">
      <w:pPr>
        <w:rPr>
          <w:rFonts w:ascii="Pigiarniq" w:eastAsia="Times New Roman" w:hAnsi="Pigiarniq" w:cs="Calibri"/>
          <w:b/>
          <w:bCs/>
          <w:sz w:val="32"/>
          <w:szCs w:val="40"/>
        </w:rPr>
      </w:pPr>
      <w:r w:rsidRPr="00931D47">
        <w:rPr>
          <w:rFonts w:ascii="Pigiarniq" w:eastAsia="Times New Roman" w:hAnsi="Pigiarniq" w:cs="Calibri"/>
          <w:b/>
          <w:bCs/>
          <w:sz w:val="32"/>
          <w:szCs w:val="40"/>
        </w:rPr>
        <w:t xml:space="preserve">                </w:t>
      </w:r>
    </w:p>
    <w:p w:rsidR="004A61AF" w:rsidRDefault="004A61AF" w:rsidP="004A61AF">
      <w:pPr>
        <w:jc w:val="center"/>
        <w:rPr>
          <w:rFonts w:ascii="Pigiarniq" w:eastAsia="Times New Roman" w:hAnsi="Pigiarniq" w:cs="Calibri"/>
          <w:b/>
          <w:bCs/>
          <w:sz w:val="32"/>
          <w:szCs w:val="40"/>
          <w:lang w:val="iu-Cans-CA"/>
        </w:rPr>
      </w:pPr>
    </w:p>
    <w:p w:rsidR="004A61AF" w:rsidRDefault="004A61AF" w:rsidP="004A61AF">
      <w:pPr>
        <w:jc w:val="center"/>
        <w:rPr>
          <w:rFonts w:ascii="Pigiarniq" w:eastAsia="Times New Roman" w:hAnsi="Pigiarniq" w:cs="Calibri"/>
          <w:b/>
          <w:bCs/>
          <w:sz w:val="32"/>
          <w:szCs w:val="40"/>
          <w:lang w:val="iu-Cans-CA"/>
        </w:rPr>
      </w:pPr>
    </w:p>
    <w:p w:rsidR="004A61AF" w:rsidRDefault="004A61AF" w:rsidP="004A61AF">
      <w:pPr>
        <w:jc w:val="center"/>
        <w:rPr>
          <w:rFonts w:ascii="Pigiarniq" w:eastAsia="Times New Roman" w:hAnsi="Pigiarniq" w:cs="Calibri"/>
          <w:b/>
          <w:bCs/>
          <w:sz w:val="32"/>
          <w:szCs w:val="40"/>
          <w:lang w:val="iu-Cans-CA"/>
        </w:rPr>
      </w:pPr>
    </w:p>
    <w:p w:rsidR="004A61AF" w:rsidRPr="00931D47" w:rsidRDefault="004A61AF" w:rsidP="004A61AF">
      <w:pPr>
        <w:jc w:val="center"/>
        <w:rPr>
          <w:rFonts w:ascii="Pigiarniq" w:eastAsia="Times New Roman" w:hAnsi="Pigiarniq" w:cs="Calibri"/>
          <w:b/>
          <w:sz w:val="32"/>
          <w:szCs w:val="40"/>
          <w:lang w:val="en-CA"/>
        </w:rPr>
      </w:pPr>
      <w:r w:rsidRPr="00931D47">
        <w:rPr>
          <w:rFonts w:ascii="Pigiarniq" w:eastAsia="Times New Roman" w:hAnsi="Pigiarniq" w:cs="Calibri"/>
          <w:b/>
          <w:bCs/>
          <w:sz w:val="32"/>
          <w:szCs w:val="40"/>
          <w:lang w:val="iu-Cans-CA"/>
        </w:rPr>
        <w:t>ᐃᒻᒥᓃᖅᑕᐃᓕᒪᑎᑦᑎᓂᕐᒧᑦ ᐃᓕᓐᓂᐊᕐᓂᖅ/ᐅᖃᖃᑎᒌᓪᓗᒃ!</w:t>
      </w:r>
    </w:p>
    <w:p w:rsidR="004A61AF" w:rsidRPr="00931D47" w:rsidRDefault="004A61AF" w:rsidP="004A61AF">
      <w:pPr>
        <w:jc w:val="center"/>
        <w:rPr>
          <w:rFonts w:ascii="Pigiarniq" w:eastAsia="Times New Roman" w:hAnsi="Pigiarniq" w:cs="Calibri"/>
          <w:b/>
          <w:bCs/>
          <w:szCs w:val="32"/>
          <w:lang w:val="en-CA"/>
        </w:rPr>
      </w:pPr>
      <w:r w:rsidRPr="00931D47">
        <w:rPr>
          <w:rFonts w:ascii="Pigiarniq" w:eastAsia="Times New Roman" w:hAnsi="Pigiarniq" w:cs="Calibri"/>
          <w:b/>
          <w:bCs/>
          <w:szCs w:val="32"/>
          <w:lang w:val="iu-Cans-CA"/>
        </w:rPr>
        <w:t>ᐃᒻᒥᓃᖅᑕᐃᓕᒪᑎᑦᑎᓂᕐᒧᑦ ᐃᓕᓐᓂᐊᕐᓂᖅ</w:t>
      </w:r>
    </w:p>
    <w:p w:rsidR="004A61AF" w:rsidRPr="00931D47" w:rsidRDefault="004A61AF" w:rsidP="004A61AF">
      <w:pPr>
        <w:rPr>
          <w:rFonts w:ascii="Pigiarniq" w:eastAsia="Times New Roman" w:hAnsi="Pigiarniq" w:cs="Calibri"/>
          <w:sz w:val="20"/>
          <w:lang w:val="en-CA"/>
        </w:rPr>
      </w:pPr>
    </w:p>
    <w:p w:rsidR="004A61AF" w:rsidRDefault="004A61AF" w:rsidP="004A61AF">
      <w:pPr>
        <w:ind w:right="722"/>
        <w:jc w:val="both"/>
        <w:rPr>
          <w:rFonts w:ascii="Pigiarniq" w:eastAsia="Times New Roman" w:hAnsi="Pigiarniq" w:cs="Calibri"/>
          <w:b/>
          <w:sz w:val="20"/>
          <w:lang w:val="iu-Cans-CA"/>
        </w:rPr>
      </w:pPr>
    </w:p>
    <w:p w:rsidR="004A61AF" w:rsidRPr="00135D24" w:rsidRDefault="004A61AF" w:rsidP="004A61AF">
      <w:pPr>
        <w:ind w:right="722"/>
        <w:jc w:val="both"/>
        <w:rPr>
          <w:rFonts w:ascii="Pigiarniq" w:eastAsia="Times New Roman" w:hAnsi="Pigiarniq" w:cs="Calibri"/>
          <w:sz w:val="22"/>
          <w:szCs w:val="22"/>
          <w:lang w:val="iu-Cans-CA"/>
        </w:rPr>
      </w:pPr>
      <w:r w:rsidRPr="00135D24">
        <w:rPr>
          <w:rFonts w:ascii="Pigiarniq" w:eastAsia="Times New Roman" w:hAnsi="Pigiarniq" w:cs="Calibri"/>
          <w:b/>
          <w:sz w:val="22"/>
          <w:szCs w:val="22"/>
          <w:lang w:val="iu-Cans-CA"/>
        </w:rPr>
        <w:t xml:space="preserve">ᐅᖃᖃᑎᒌᓪᓗᒃ! </w:t>
      </w:r>
      <w:r w:rsidRPr="00135D24">
        <w:rPr>
          <w:rFonts w:ascii="Pigiarniq" w:eastAsia="Times New Roman" w:hAnsi="Pigiarniq" w:cs="Calibri"/>
          <w:sz w:val="22"/>
          <w:szCs w:val="22"/>
          <w:lang w:val="iu-Cans-CA"/>
        </w:rPr>
        <w:t>ᓄᓇᕗᓯᐅᑎᕈᖅᑎᑕᐅᓯᒪᕗᑦ ᐃᒻᒥᓃᖅᑕᐃᓕᒪᑎᑦᑎᓂᕐᒧᑦ ᐃᓕᓐᓂᐊᕐᓂᕐᒥᒃ, ᒪᕐᕉᖕᓄᒃ ᐅᓪᓘᓐᓄᒃ ᐃᓕᓐᓂᐊᕋᒃᓴᖅ ᐃᓅᓯᖅ ᐱᔪᓐᓇᖅᑐᖅ ᐃᓕᓐᓂᐊᑎᑦᑎᔨᒃᑯᖏᓐᓂᑦ</w:t>
      </w:r>
      <w:r w:rsidRPr="00135D24">
        <w:rPr>
          <w:rFonts w:ascii="Pigiarniq" w:eastAsia="Times New Roman" w:hAnsi="Pigiarniq" w:cs="Calibri"/>
          <w:sz w:val="22"/>
          <w:szCs w:val="22"/>
        </w:rPr>
        <w:t xml:space="preserve"> (</w:t>
      </w:r>
      <w:hyperlink r:id="rId9" w:history="1">
        <w:r w:rsidRPr="00135D24">
          <w:rPr>
            <w:rFonts w:ascii="Pigiarniq" w:eastAsia="Times New Roman" w:hAnsi="Pigiarniq" w:cs="Calibri"/>
            <w:color w:val="0000FF"/>
            <w:sz w:val="22"/>
            <w:szCs w:val="22"/>
            <w:u w:val="single"/>
          </w:rPr>
          <w:t>www.livingworks.net</w:t>
        </w:r>
      </w:hyperlink>
      <w:r w:rsidRPr="00135D24">
        <w:rPr>
          <w:rFonts w:ascii="Pigiarniq" w:eastAsia="Times New Roman" w:hAnsi="Pigiarniq" w:cs="Calibri"/>
          <w:sz w:val="22"/>
          <w:szCs w:val="22"/>
        </w:rPr>
        <w:t xml:space="preserve">). </w:t>
      </w:r>
      <w:r w:rsidRPr="00135D24">
        <w:rPr>
          <w:rFonts w:ascii="Pigiarniq" w:eastAsia="Times New Roman" w:hAnsi="Pigiarniq" w:cs="Calibri"/>
          <w:sz w:val="22"/>
          <w:szCs w:val="22"/>
          <w:lang w:val="iu-Cans-CA"/>
        </w:rPr>
        <w:t>ᐃᓕᓐᓂᐊᑎᑦᑎᔪᖃᓲᖅ ᖃᑦᑏᓐᓇᒡᒍᑕᐅᓪᓗᑎᑦ ᐅᖃᖃᑎᒌᑦᑐᑦ ᐊᒻᒪᓗ ᐊᔪᕈᓐᓃᖅᓴᓪᓗᑎᑦ ᒪᓕᑦᑐᒋᑦ ᐃᓐᓇᐃᑦ ᐃᓕᓐᓂᐊᓲᖑᓂᖏᑕ ᑐᙵᕕᖏᑦ.  ᐃᓕᓐᓂᐊᖅᑐᑦ ᐃᓕᓴᒐᔭᖅᑐᑦ ᐃᓕᓴᖅᓯᓗᑎᑦ ᖃᓄᐃᑦᑑᓂᖏᓐᓂᑦ ᐃᒻᒥᓃᕈᒪᖃᑦᑕᖅᑐᑦ ᐃᓕᖅᑯᓯᖏᓐᓂᒃ ᐊᒻᒪᓗ ᐊᔪᕈᓐᓃᕐᓗᑎᑦ ᐅᖃᖃᑎᖃᕐᓗᑎᑦ ᐃᓄᖕᓂᒃ ᐃᓱᒪᒃᓴᖅᓯᐅᖅᑐᓂᑦ ᐃᒻᒥᓃᕈᒪᓪᓗᑎᑦ.  ᐱᓕᕆᔪᒪᓂᖃᖅᑎᑦᑎᔪᖅ ᐃᓕᓐᓂᐊᖅᑎᓂᒃ ᐊᑲᐅᓯᓗᑎᑦ ᓄᖅᑲᑎᑦᑎᖃᑦᑕᕈᓐᓇᕐᓂᖏᓐᓂᑦ ᐊᒻᒪᓗ ᐃᓄᒻᒥᒃ ᐊᑦᑕᓇᖅᑕᐃᓕᒪᔪᒦᑎᑦᑎᓗᑎᑦ ᐸᕐᓇᐅᑎᓕᐅᕐᓗᑎᑦ ᐅᕝᕙᓘᓐᓃᑦ ᐃᑲᔪᖅᑕᐅᒃᑲᐃᒃᑲᓐᓂᕐᓂᖅᓴᐅᓗᑎᑦ.</w:t>
      </w:r>
    </w:p>
    <w:p w:rsidR="004A61AF" w:rsidRPr="00135D24" w:rsidRDefault="004A61AF" w:rsidP="004A61AF">
      <w:pPr>
        <w:ind w:left="567" w:right="722"/>
        <w:jc w:val="both"/>
        <w:rPr>
          <w:rFonts w:ascii="Pigiarniq" w:eastAsia="Times New Roman" w:hAnsi="Pigiarniq" w:cs="Calibri"/>
          <w:sz w:val="22"/>
          <w:szCs w:val="22"/>
          <w:lang w:val="en-CA"/>
        </w:rPr>
      </w:pPr>
    </w:p>
    <w:p w:rsidR="004A61AF" w:rsidRPr="00135D24" w:rsidRDefault="004A61AF" w:rsidP="004A61AF">
      <w:pPr>
        <w:ind w:right="722"/>
        <w:jc w:val="both"/>
        <w:rPr>
          <w:rFonts w:ascii="Pigiarniq" w:eastAsia="Times New Roman" w:hAnsi="Pigiarniq" w:cs="Calibri"/>
          <w:b/>
          <w:sz w:val="22"/>
          <w:szCs w:val="22"/>
          <w:lang w:val="iu-Cans-CA"/>
        </w:rPr>
      </w:pPr>
    </w:p>
    <w:p w:rsidR="004A61AF" w:rsidRPr="00135D24" w:rsidRDefault="004A61AF" w:rsidP="004A61AF">
      <w:pPr>
        <w:ind w:right="722"/>
        <w:jc w:val="both"/>
        <w:rPr>
          <w:rFonts w:ascii="Pigiarniq" w:eastAsia="Times New Roman" w:hAnsi="Pigiarniq" w:cs="Calibri"/>
          <w:b/>
          <w:sz w:val="22"/>
          <w:szCs w:val="22"/>
        </w:rPr>
      </w:pPr>
      <w:r w:rsidRPr="00135D24">
        <w:rPr>
          <w:rFonts w:ascii="Pigiarniq" w:eastAsia="Times New Roman" w:hAnsi="Pigiarniq" w:cs="Calibri"/>
          <w:b/>
          <w:sz w:val="22"/>
          <w:szCs w:val="22"/>
          <w:lang w:val="iu-Cans-CA"/>
        </w:rPr>
        <w:t>ᖃᓄᖅ ᐊᔾᔨᒋᙱᒻᒪᒍ ᑖᓐᓇ ᐃᓕᓐᓂᐊᕐᓂᖅ?</w:t>
      </w:r>
    </w:p>
    <w:p w:rsidR="004A61AF" w:rsidRPr="00135D24" w:rsidRDefault="004A61AF" w:rsidP="004A61AF">
      <w:pPr>
        <w:ind w:right="722"/>
        <w:jc w:val="both"/>
        <w:rPr>
          <w:rFonts w:ascii="Pigiarniq" w:eastAsia="Times New Roman" w:hAnsi="Pigiarniq" w:cs="Calibri"/>
          <w:sz w:val="22"/>
          <w:szCs w:val="22"/>
          <w:lang w:val="en-CA"/>
        </w:rPr>
      </w:pPr>
      <w:r w:rsidRPr="00135D24">
        <w:rPr>
          <w:rFonts w:ascii="Pigiarniq" w:eastAsia="Times New Roman" w:hAnsi="Pigiarniq" w:cs="Calibri"/>
          <w:sz w:val="22"/>
          <w:szCs w:val="22"/>
          <w:lang w:val="iu-Cans-CA"/>
        </w:rPr>
        <w:t>ᐋᓐᓂᖅᓴᕋᐃᓐᓇᖅᑑᓂᖓᓂᒃ ᑕᒪᓐᓇ ᐱᔾᔪᑕᐅᔪᖅ ᐊᒻᒪᓗ ᐋᓐᓂᖅᑐᒻᒪᕆᐅᓯᒪᓂᖏᓐᓄᑦ ᐃᒻᒥᓃᓗᐊᖃᑦᑕᖅᑐᑦ ᐊᒥᓲᓗᐊᕐᓂᖏᓐᓄᑦ ᓄᓇᕗᒻᒥ, ᐃᓕᓐᓂᐊᖅᑎᑕᐅᔾᔪᑎᖏᑦ ᓄᓇᓕᒻᒧᑦ ᑐᕌᖓᓂᖅᓴᐅᑎᑕᐅᓯᒪᕗᑦ.  ᓲᕐᓗᒃ ᐆᑦᑑᑎᒍᓗᒍ, ᐃᓕᓐᓂᐊᑎᑦᑎᒍᑏᑦ ᑕᕐᕆᔮᒃᓴᑦ ᓂᐱᓕᐅᖅᑕᒥᓃᑦ ᐃᖃᓗᓐᓂ ᐊᒻᒪᓗ ᖃᓄᐃᑦᑐᖃᕐᓂᕈᓂ ᐆᑦᑐᕋᕈᑕᐅᙳᐊᖅᓯᒪᔪᑦ ᑐᕌᖓᓂᖃᐅᑦᑎᐊᖅᑐᑎᑦ ᓄᓇᕗᒻᒥᐅᑕᓄᑦ.  ᑕᒪᓐᓇ ᓴᙱᔪᒻᒪᕆᐊᓗᒻᒥᒃ ᐃᓕᓐᓂᐊᑎᑦᑎᒍᑕᐅᑦᑎᐊᖅᑐᖅ ᐃᓕᓐᓂᐊᖅᑎᓄᑦ.  ᐊᒻᒪᓗᒃᑲᓐᓂᖅ, ᐃᓕᓐᓂᐊᕋᒃᓴᑦ ᐃᓄᒃᑎᑑᓕᖅᓱᖅᑕᐅᓯᒪᓪᓗᑎᑦ, ᐊᒻᒪᓗ ᐃᖅᑲᓇᐃᔮᖃᖅᐳᒍᑦ ᓄᓇᓕᒻᒥᐅᑕᓂᑦ ᐃᓕᓴᐃᔨᕈᖅᑎᑦᑎᒃᑲᓐᓂᕋᓱᐊᖅᑐᑕ ᐃᓕᓐᓂᐊᑎᑦᑎᕙᑦᑐᑕ.</w:t>
      </w:r>
    </w:p>
    <w:p w:rsidR="004A61AF" w:rsidRPr="00135D24" w:rsidRDefault="004A61AF" w:rsidP="004A61AF">
      <w:pPr>
        <w:ind w:left="567" w:right="722"/>
        <w:jc w:val="both"/>
        <w:rPr>
          <w:rFonts w:ascii="Pigiarniq" w:eastAsia="Times New Roman" w:hAnsi="Pigiarniq" w:cs="Calibri"/>
          <w:sz w:val="22"/>
          <w:szCs w:val="22"/>
          <w:lang w:val="en-CA"/>
        </w:rPr>
      </w:pPr>
    </w:p>
    <w:p w:rsidR="004A61AF" w:rsidRPr="00135D24" w:rsidRDefault="004A61AF" w:rsidP="004A61AF">
      <w:pPr>
        <w:ind w:right="722"/>
        <w:jc w:val="both"/>
        <w:rPr>
          <w:rFonts w:ascii="Pigiarniq" w:eastAsia="Times New Roman" w:hAnsi="Pigiarniq" w:cs="Calibri"/>
          <w:b/>
          <w:sz w:val="22"/>
          <w:szCs w:val="22"/>
          <w:lang w:val="iu-Cans-CA"/>
        </w:rPr>
      </w:pPr>
    </w:p>
    <w:p w:rsidR="004A61AF" w:rsidRPr="00135D24" w:rsidRDefault="004A61AF" w:rsidP="004A61AF">
      <w:pPr>
        <w:ind w:right="722"/>
        <w:jc w:val="both"/>
        <w:rPr>
          <w:rFonts w:ascii="Pigiarniq" w:eastAsia="Times New Roman" w:hAnsi="Pigiarniq" w:cs="Calibri"/>
          <w:sz w:val="22"/>
          <w:szCs w:val="22"/>
          <w:lang w:val="en-CA"/>
        </w:rPr>
      </w:pPr>
      <w:r w:rsidRPr="00135D24">
        <w:rPr>
          <w:rFonts w:ascii="Pigiarniq" w:eastAsia="Times New Roman" w:hAnsi="Pigiarniq" w:cs="Calibri"/>
          <w:b/>
          <w:sz w:val="22"/>
          <w:szCs w:val="22"/>
          <w:lang w:val="iu-Cans-CA"/>
        </w:rPr>
        <w:t>ᑖᓐᓇ ᐃᓕᓐᓂᐊᕋᒃᓴᖅ ᑭᒃᑯᓐᓄᑦ ᑐᕌᖓᕙ?</w:t>
      </w:r>
      <w:r w:rsidRPr="00135D24">
        <w:rPr>
          <w:rFonts w:ascii="Pigiarniq" w:eastAsia="Times New Roman" w:hAnsi="Pigiarniq" w:cs="Calibri"/>
          <w:sz w:val="22"/>
          <w:szCs w:val="22"/>
          <w:lang w:val="en-CA"/>
        </w:rPr>
        <w:t xml:space="preserve"> </w:t>
      </w:r>
    </w:p>
    <w:p w:rsidR="004A61AF" w:rsidRPr="00135D24" w:rsidRDefault="004A61AF" w:rsidP="004A61AF">
      <w:pPr>
        <w:ind w:right="722"/>
        <w:jc w:val="both"/>
        <w:rPr>
          <w:rFonts w:ascii="Pigiarniq" w:eastAsia="Times New Roman" w:hAnsi="Pigiarniq" w:cs="Times New Roman"/>
          <w:sz w:val="22"/>
          <w:szCs w:val="22"/>
          <w:u w:val="single"/>
          <w:lang w:val="en-CA"/>
        </w:rPr>
      </w:pPr>
      <w:r w:rsidRPr="00135D24">
        <w:rPr>
          <w:rFonts w:ascii="Pigiarniq" w:eastAsia="Times New Roman" w:hAnsi="Pigiarniq" w:cs="Calibri"/>
          <w:sz w:val="22"/>
          <w:szCs w:val="22"/>
          <w:lang w:val="iu-Cans-CA"/>
        </w:rPr>
        <w:t xml:space="preserve">ᐃᓕᓐᓂᐊᖅᑕᐅᔪᓐᓇᖅᑐᖅ ᑕᒪᓐᓇ ᑭᒃᑯᑐᐃᓐᓇᕐᓄᑦ ᐊᑲᐅᓯᓂᖅᓴᐅᒍᒪᔪᑦ, ᐃᒻᒥᓂᒃ ᐅᑉᐱᕆᑦᑎᐊᓂᖅᓴᐅᓕᕈᒪᔪᓪᓗ, ᐊᒻᒪᓗ ᐊᔪᕈᓐᓃᖅᑎᓪᓗᒋᑦ ᐃᒻᒥᓃᖅᑕᐃᓕᑎᑦᑎᓗᑎᑦ ᐃᓄᖕᓂᒃ.  ᐅᑭᐅᖏᑦ 16−ᖑᔭᕆᐊᓖᑦ ᑐᖔᓂᐅᙱᑦᑐᖅ. </w:t>
      </w:r>
    </w:p>
    <w:p w:rsidR="004A61AF" w:rsidRPr="00135D24" w:rsidRDefault="004A61AF" w:rsidP="004A61AF">
      <w:pPr>
        <w:spacing w:line="360" w:lineRule="auto"/>
        <w:rPr>
          <w:rFonts w:ascii="Pigiarniq" w:eastAsia="Times New Roman" w:hAnsi="Pigiarniq" w:cs="Times New Roman"/>
          <w:sz w:val="22"/>
          <w:szCs w:val="22"/>
          <w:u w:val="single"/>
          <w:lang w:val="en-CA"/>
        </w:rPr>
      </w:pPr>
    </w:p>
    <w:p w:rsidR="004A61AF" w:rsidRPr="00135D24" w:rsidRDefault="004A61AF" w:rsidP="004A61AF">
      <w:pPr>
        <w:spacing w:line="360" w:lineRule="auto"/>
        <w:rPr>
          <w:rFonts w:ascii="Pigiarniq" w:eastAsia="Times New Roman" w:hAnsi="Pigiarniq" w:cs="Times New Roman"/>
          <w:sz w:val="22"/>
          <w:szCs w:val="22"/>
          <w:u w:val="single"/>
          <w:lang w:val="iu-Cans-CA"/>
        </w:rPr>
      </w:pPr>
    </w:p>
    <w:p w:rsidR="004A61AF" w:rsidRPr="00135D24" w:rsidRDefault="004A61AF" w:rsidP="004A61AF">
      <w:pPr>
        <w:spacing w:line="360" w:lineRule="auto"/>
        <w:rPr>
          <w:rFonts w:ascii="Pigiarniq" w:eastAsia="Times New Roman" w:hAnsi="Pigiarniq" w:cs="Times New Roman"/>
          <w:sz w:val="22"/>
          <w:szCs w:val="22"/>
          <w:lang w:val="iu-Cans-CA"/>
        </w:rPr>
      </w:pPr>
      <w:r w:rsidRPr="00135D24">
        <w:rPr>
          <w:rFonts w:ascii="Pigiarniq" w:eastAsia="Times New Roman" w:hAnsi="Pigiarniq" w:cs="Times New Roman"/>
          <w:sz w:val="22"/>
          <w:szCs w:val="22"/>
          <w:u w:val="single"/>
          <w:lang w:val="iu-Cans-CA"/>
        </w:rPr>
        <w:t>ᑐᑭᓯᒋᐊᒃᑲᓐᓂᕈᒪᓐᓂᕈᕕᑦ, ᖃᐅᔨᒃᑲᕐᓗᒍ:</w:t>
      </w:r>
      <w:r w:rsidRPr="00135D24">
        <w:rPr>
          <w:rFonts w:ascii="Pigiarniq" w:eastAsia="Times New Roman" w:hAnsi="Pigiarniq" w:cs="Times New Roman"/>
          <w:sz w:val="22"/>
          <w:szCs w:val="22"/>
          <w:lang w:val="iu-Cans-CA"/>
        </w:rPr>
        <w:t xml:space="preserve"> </w:t>
      </w:r>
    </w:p>
    <w:p w:rsidR="004A61AF" w:rsidRPr="00135D24" w:rsidRDefault="004A61AF" w:rsidP="004A61AF">
      <w:pPr>
        <w:spacing w:line="360" w:lineRule="auto"/>
        <w:rPr>
          <w:rFonts w:ascii="Pigiarniq" w:eastAsia="Times New Roman" w:hAnsi="Pigiarniq" w:cs="Times New Roman"/>
          <w:color w:val="0000FF"/>
          <w:sz w:val="22"/>
          <w:szCs w:val="22"/>
          <w:u w:val="single"/>
        </w:rPr>
      </w:pPr>
      <w:r w:rsidRPr="00135D24">
        <w:rPr>
          <w:rFonts w:ascii="Pigiarniq" w:eastAsia="Times New Roman" w:hAnsi="Pigiarniq" w:cs="Times New Roman"/>
          <w:b/>
          <w:sz w:val="22"/>
          <w:szCs w:val="22"/>
          <w:lang w:val="iu-Cans-CA"/>
        </w:rPr>
        <w:t xml:space="preserve">ᓯᓯᐅᓪ ᒎᕆᓐ, ᓄᓇᕗᒻᒥ ᐃᒻᒥᓃᖅᑕᐃᓕᒪᑎᑦᑎᓂᕐᒧᑦ ᐃᓕᓐᓂᐊᕐᓂᕐᒥᒃ ᑲᒪᔨ  </w:t>
      </w:r>
      <w:r w:rsidRPr="00135D24">
        <w:rPr>
          <w:rFonts w:ascii="Pigiarniq" w:eastAsia="Times New Roman" w:hAnsi="Pigiarniq" w:cs="Times New Roman"/>
          <w:sz w:val="22"/>
          <w:szCs w:val="22"/>
        </w:rPr>
        <w:t>867-975-3233 #223</w:t>
      </w:r>
      <w:r w:rsidRPr="00135D24">
        <w:rPr>
          <w:rFonts w:ascii="Pigiarniq" w:eastAsia="Times New Roman" w:hAnsi="Pigiarniq" w:cs="Times New Roman"/>
          <w:sz w:val="22"/>
          <w:szCs w:val="22"/>
          <w:lang w:val="iu-Cans-CA"/>
        </w:rPr>
        <w:t xml:space="preserve"> ᐅᕝᕙᓘᓐᓃᑦ</w:t>
      </w:r>
      <w:r w:rsidRPr="00135D24">
        <w:rPr>
          <w:rFonts w:ascii="Pigiarniq" w:eastAsia="Times New Roman" w:hAnsi="Pigiarniq" w:cs="Times New Roman"/>
          <w:sz w:val="22"/>
          <w:szCs w:val="22"/>
        </w:rPr>
        <w:t xml:space="preserve"> </w:t>
      </w:r>
      <w:r w:rsidRPr="00135D24">
        <w:rPr>
          <w:rFonts w:ascii="Pigiarniq" w:eastAsia="Times New Roman" w:hAnsi="Pigiarniq" w:cs="Times New Roman"/>
          <w:bCs/>
          <w:sz w:val="22"/>
          <w:szCs w:val="22"/>
          <w:lang w:val="en-CA"/>
        </w:rPr>
        <w:t>1-866-804-2782</w:t>
      </w:r>
      <w:r w:rsidRPr="00135D24">
        <w:rPr>
          <w:rFonts w:ascii="Pigiarniq" w:eastAsia="Times New Roman" w:hAnsi="Pigiarniq" w:cs="Times New Roman"/>
          <w:sz w:val="22"/>
          <w:szCs w:val="22"/>
        </w:rPr>
        <w:t xml:space="preserve">; </w:t>
      </w:r>
      <w:r w:rsidRPr="00135D24">
        <w:rPr>
          <w:rFonts w:ascii="Pigiarniq" w:eastAsia="Times New Roman" w:hAnsi="Pigiarniq" w:cs="Times New Roman"/>
          <w:sz w:val="22"/>
          <w:szCs w:val="22"/>
          <w:lang w:val="iu-Cans-CA"/>
        </w:rPr>
        <w:t>ᖃᕋᓴᐅᔭᒃᑯᑦ</w:t>
      </w:r>
      <w:r w:rsidRPr="00135D24">
        <w:rPr>
          <w:rFonts w:ascii="Pigiarniq" w:eastAsia="Times New Roman" w:hAnsi="Pigiarniq" w:cs="Times New Roman"/>
          <w:sz w:val="22"/>
          <w:szCs w:val="22"/>
        </w:rPr>
        <w:t xml:space="preserve">: </w:t>
      </w:r>
      <w:hyperlink r:id="rId10" w:history="1">
        <w:r w:rsidRPr="00135D24">
          <w:rPr>
            <w:rStyle w:val="Hyperlink"/>
            <w:rFonts w:ascii="Pigiarniq" w:eastAsia="Times New Roman" w:hAnsi="Pigiarniq" w:cs="Times New Roman"/>
            <w:sz w:val="22"/>
            <w:szCs w:val="22"/>
          </w:rPr>
          <w:t>cguerin@inuusiq.com</w:t>
        </w:r>
      </w:hyperlink>
    </w:p>
    <w:p w:rsidR="004A61AF" w:rsidRPr="00135D24" w:rsidRDefault="004A61AF" w:rsidP="004A61AF">
      <w:pPr>
        <w:spacing w:line="360" w:lineRule="auto"/>
        <w:rPr>
          <w:rFonts w:ascii="Pigiarniq" w:eastAsia="Times New Roman" w:hAnsi="Pigiarniq" w:cs="Times New Roman"/>
          <w:sz w:val="22"/>
          <w:szCs w:val="22"/>
        </w:rPr>
      </w:pPr>
    </w:p>
    <w:p w:rsidR="004A61AF" w:rsidRPr="00135D24" w:rsidRDefault="004A61AF" w:rsidP="004A61AF">
      <w:pPr>
        <w:spacing w:line="360" w:lineRule="auto"/>
        <w:rPr>
          <w:rFonts w:ascii="Pigiarniq" w:eastAsia="Times New Roman" w:hAnsi="Pigiarniq" w:cs="Times New Roman"/>
          <w:sz w:val="22"/>
          <w:szCs w:val="22"/>
        </w:rPr>
      </w:pPr>
    </w:p>
    <w:p w:rsidR="004A61AF" w:rsidRPr="00135D24" w:rsidRDefault="004A61AF" w:rsidP="004A61AF">
      <w:pPr>
        <w:jc w:val="center"/>
        <w:rPr>
          <w:rFonts w:ascii="Pigiarniq" w:eastAsia="Times New Roman" w:hAnsi="Pigiarniq" w:cs="Calibri"/>
          <w:i/>
          <w:iCs/>
          <w:color w:val="FFFFFF"/>
          <w:sz w:val="22"/>
          <w:szCs w:val="22"/>
          <w:lang w:val="iu-Cans-CA"/>
        </w:rPr>
      </w:pPr>
      <w:r w:rsidRPr="00135D24">
        <w:rPr>
          <w:rFonts w:ascii="Pigiarniq" w:eastAsia="Times New Roman" w:hAnsi="Pigiarniq" w:cs="Calibri"/>
          <w:i/>
          <w:iCs/>
          <w:color w:val="FFFFFF"/>
          <w:sz w:val="22"/>
          <w:szCs w:val="22"/>
          <w:highlight w:val="black"/>
          <w:lang w:val="iu-Cans-CA"/>
        </w:rPr>
        <w:t>ᐃᓕᓐᓂᐊᕆᑦ ᓄᖅᑲᑎᑦᑎᓗᑎᑦ ᐃᓅᓯᕐᒥᒃ ᓇᖅᑮᑎᑦᑎᓂᐊᕋᕕᑦ</w:t>
      </w:r>
      <w:r w:rsidRPr="00135D24">
        <w:rPr>
          <w:rFonts w:ascii="Pigiarniq" w:eastAsia="Times New Roman" w:hAnsi="Pigiarniq" w:cs="Calibri"/>
          <w:i/>
          <w:iCs/>
          <w:color w:val="FFFFFF"/>
          <w:sz w:val="22"/>
          <w:szCs w:val="22"/>
          <w:lang w:val="iu-Cans-CA"/>
        </w:rPr>
        <w:t>.</w:t>
      </w:r>
    </w:p>
    <w:p w:rsidR="004A61AF" w:rsidRPr="004A61AF" w:rsidRDefault="004A61AF">
      <w:pPr>
        <w:rPr>
          <w:rFonts w:ascii="Times New Roman" w:eastAsia="Times New Roman" w:hAnsi="Times New Roman" w:cs="Times New Roman"/>
          <w:b/>
          <w:bCs/>
          <w:kern w:val="36"/>
        </w:rPr>
      </w:pPr>
      <w:bookmarkStart w:id="0" w:name="_GoBack"/>
      <w:bookmarkEnd w:id="0"/>
    </w:p>
    <w:sectPr w:rsidR="004A61AF" w:rsidRPr="004A61AF" w:rsidSect="00B577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Pigiarniq">
    <w:panose1 w:val="020B0503040102020104"/>
    <w:charset w:val="00"/>
    <w:family w:val="auto"/>
    <w:pitch w:val="variable"/>
    <w:sig w:usb0="80000027" w:usb1="40000000" w:usb2="00002000" w:usb3="00000000" w:csb0="0000001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AF"/>
    <w:rsid w:val="004A61AF"/>
    <w:rsid w:val="00B5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42EF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61AF"/>
    <w:pPr>
      <w:ind w:left="720"/>
      <w:contextualSpacing/>
    </w:pPr>
  </w:style>
  <w:style w:type="character" w:styleId="Hyperlink">
    <w:name w:val="Hyperlink"/>
    <w:basedOn w:val="DefaultParagraphFont"/>
    <w:uiPriority w:val="99"/>
    <w:unhideWhenUsed/>
    <w:rsid w:val="004A61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61AF"/>
    <w:pPr>
      <w:ind w:left="720"/>
      <w:contextualSpacing/>
    </w:pPr>
  </w:style>
  <w:style w:type="character" w:styleId="Hyperlink">
    <w:name w:val="Hyperlink"/>
    <w:basedOn w:val="DefaultParagraphFont"/>
    <w:uiPriority w:val="99"/>
    <w:unhideWhenUsed/>
    <w:rsid w:val="004A6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livingworks.net" TargetMode="External"/><Relationship Id="rId8" Type="http://schemas.openxmlformats.org/officeDocument/2006/relationships/hyperlink" Target="mailto:Isabelle.Dingemans@arcticcollege.ca" TargetMode="External"/><Relationship Id="rId9" Type="http://schemas.openxmlformats.org/officeDocument/2006/relationships/hyperlink" Target="http://www.livingworks.net" TargetMode="External"/><Relationship Id="rId10" Type="http://schemas.openxmlformats.org/officeDocument/2006/relationships/hyperlink" Target="mailto:Isabelle.Dingemans@arcticcolle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Macintosh Word</Application>
  <DocSecurity>0</DocSecurity>
  <Lines>21</Lines>
  <Paragraphs>6</Paragraphs>
  <ScaleCrop>false</ScaleCrop>
  <Company>Embrace Life Council</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Embrace Life Council</dc:creator>
  <cp:keywords/>
  <dc:description/>
  <cp:lastModifiedBy>Embrace Life Council</cp:lastModifiedBy>
  <cp:revision>1</cp:revision>
  <dcterms:created xsi:type="dcterms:W3CDTF">2017-06-30T17:02:00Z</dcterms:created>
  <dcterms:modified xsi:type="dcterms:W3CDTF">2017-06-30T17:03:00Z</dcterms:modified>
</cp:coreProperties>
</file>